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outlineLvl w:val="0"/>
        <w:rPr>
          <w:rFonts w:hint="eastAsia"/>
          <w:sz w:val="48"/>
          <w:szCs w:val="48"/>
          <w:lang w:val="en-US" w:eastAsia="zh-CN"/>
        </w:rPr>
      </w:pPr>
      <w:bookmarkStart w:id="0" w:name="_Toc23866"/>
      <w:bookmarkStart w:id="1" w:name="_Toc10529"/>
      <w:r>
        <w:rPr>
          <w:rFonts w:hint="eastAsia"/>
          <w:sz w:val="48"/>
          <w:szCs w:val="48"/>
          <w:lang w:val="en-US" w:eastAsia="zh-CN"/>
        </w:rPr>
        <w:t>教学点学位申请使用手册</w:t>
      </w:r>
      <w:bookmarkEnd w:id="0"/>
      <w:bookmarkEnd w:id="1"/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52776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2"/>
          <w:sz w:val="21"/>
          <w:szCs w:val="28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15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instrText xml:space="preserve">TOC \o "1-1" \h \u </w:instrText>
          </w:r>
          <w:r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  <w:fldChar w:fldCharType="separate"/>
          </w:r>
        </w:p>
        <w:p>
          <w:pPr>
            <w:pStyle w:val="15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8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instrText xml:space="preserve"> HYPERLINK \l _Toc11540 </w:instrText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t>1.学位管理-学士学位学生初审名单</w:t>
          </w:r>
          <w:r>
            <w:tab/>
          </w:r>
          <w:r>
            <w:rPr>
              <w:rFonts w:hint="eastAsia"/>
              <w:lang w:val="en-US" w:eastAsia="zh-CN"/>
            </w:rPr>
            <w:t>4</w:t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Cs w:val="28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instrText xml:space="preserve"> HYPERLINK \l _Toc7880 </w:instrText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fldChar w:fldCharType="separate"/>
          </w:r>
          <w:r>
            <w:rPr>
              <w:rFonts w:hint="eastAsia"/>
              <w:szCs w:val="28"/>
              <w:lang w:val="en-US" w:eastAsia="zh-CN"/>
            </w:rPr>
            <w:t>2.开始审核</w:t>
          </w:r>
          <w:r>
            <w:tab/>
          </w:r>
          <w:r>
            <w:rPr>
              <w:rFonts w:hint="eastAsia"/>
              <w:lang w:val="en-US" w:eastAsia="zh-CN"/>
            </w:rPr>
            <w:t>5</w:t>
          </w:r>
          <w:r>
            <w:rPr>
              <w:rFonts w:hint="eastAsia" w:ascii="宋体" w:hAnsi="宋体" w:eastAsia="宋体" w:cs="宋体"/>
              <w:szCs w:val="28"/>
              <w:lang w:val="en-US" w:eastAsia="zh-CN"/>
            </w:rPr>
            <w:fldChar w:fldCharType="end"/>
          </w:r>
        </w:p>
        <w:p>
          <w:pPr>
            <w:jc w:val="both"/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</w:pPr>
          <w:r>
            <w:rPr>
              <w:rFonts w:hint="eastAsia" w:ascii="宋体" w:hAnsi="宋体" w:eastAsia="宋体" w:cs="宋体"/>
              <w:szCs w:val="28"/>
              <w:lang w:val="en-US" w:eastAsia="zh-CN"/>
            </w:rPr>
            <w:fldChar w:fldCharType="end"/>
          </w:r>
        </w:p>
      </w:sdtContent>
    </w:sdt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管理员在浏览器输入网址：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"https://hnndmis.o-learn.cn/"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https://hnndmis.o-learn.cn/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登陆界面如下：</w:t>
      </w:r>
    </w:p>
    <w:p>
      <w:pPr>
        <w:jc w:val="both"/>
        <w:outlineLvl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2" w:name="_Toc8773"/>
      <w:bookmarkStart w:id="3" w:name="_Toc19027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第一种登录方式：账号+密码登录</w:t>
      </w:r>
      <w:bookmarkEnd w:id="2"/>
      <w:bookmarkEnd w:id="3"/>
    </w:p>
    <w:p>
      <w:pPr>
        <w:jc w:val="both"/>
      </w:pPr>
      <w:r>
        <w:drawing>
          <wp:inline distT="0" distB="0" distL="114300" distR="114300">
            <wp:extent cx="5272405" cy="4518025"/>
            <wp:effectExtent l="0" t="0" r="4445" b="1587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outlineLvl w:val="0"/>
        <w:rPr>
          <w:rFonts w:hint="eastAsia"/>
          <w:sz w:val="28"/>
          <w:szCs w:val="28"/>
          <w:lang w:val="en-US" w:eastAsia="zh-CN"/>
        </w:rPr>
      </w:pPr>
      <w:bookmarkStart w:id="4" w:name="_Toc25681"/>
      <w:bookmarkStart w:id="5" w:name="_Toc27433"/>
      <w:r>
        <w:rPr>
          <w:rFonts w:hint="eastAsia"/>
          <w:sz w:val="28"/>
          <w:szCs w:val="28"/>
          <w:lang w:val="en-US" w:eastAsia="zh-CN"/>
        </w:rPr>
        <w:t>第二种登录方式：微信登录</w:t>
      </w:r>
      <w:bookmarkEnd w:id="4"/>
      <w:bookmarkEnd w:id="5"/>
    </w:p>
    <w:p>
      <w:pPr>
        <w:jc w:val="both"/>
      </w:pPr>
      <w:r>
        <w:drawing>
          <wp:inline distT="0" distB="0" distL="114300" distR="114300">
            <wp:extent cx="5121910" cy="4901565"/>
            <wp:effectExtent l="0" t="0" r="2540" b="1333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191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438525" cy="3576955"/>
            <wp:effectExtent l="0" t="0" r="9525" b="444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outlineLvl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6" w:name="_Toc11540"/>
      <w:bookmarkStart w:id="7" w:name="_Toc29842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1.点击学位管理-学士学位学生初审名单</w:t>
      </w:r>
      <w:bookmarkEnd w:id="6"/>
      <w:bookmarkEnd w:id="7"/>
    </w:p>
    <w:p>
      <w:pPr>
        <w:jc w:val="center"/>
      </w:pPr>
      <w:r>
        <w:drawing>
          <wp:inline distT="0" distB="0" distL="114300" distR="114300">
            <wp:extent cx="5266690" cy="3752850"/>
            <wp:effectExtent l="0" t="0" r="10160" b="0"/>
            <wp:docPr id="5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点击搜索需要审核的批次进行初次审核</w:t>
      </w:r>
    </w:p>
    <w:p>
      <w:pPr>
        <w:jc w:val="both"/>
      </w:pPr>
      <w:r>
        <w:drawing>
          <wp:inline distT="0" distB="0" distL="114300" distR="114300">
            <wp:extent cx="5266690" cy="3748405"/>
            <wp:effectExtent l="0" t="0" r="10160" b="4445"/>
            <wp:docPr id="54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  <w:outlineLvl w:val="0"/>
        <w:rPr>
          <w:rFonts w:hint="default" w:eastAsiaTheme="minorEastAsia"/>
          <w:sz w:val="28"/>
          <w:szCs w:val="28"/>
          <w:lang w:val="en-US" w:eastAsia="zh-CN"/>
        </w:rPr>
      </w:pPr>
      <w:bookmarkStart w:id="8" w:name="_Toc26889"/>
      <w:bookmarkStart w:id="9" w:name="_Toc7880"/>
      <w:r>
        <w:rPr>
          <w:rFonts w:hint="eastAsia"/>
          <w:sz w:val="28"/>
          <w:szCs w:val="28"/>
          <w:lang w:val="en-US" w:eastAsia="zh-CN"/>
        </w:rPr>
        <w:t>2.把页面向右滑动，点击开始审核</w:t>
      </w:r>
      <w:bookmarkEnd w:id="8"/>
      <w:bookmarkEnd w:id="9"/>
    </w:p>
    <w:p>
      <w:pPr>
        <w:jc w:val="both"/>
      </w:pPr>
      <w:r>
        <w:drawing>
          <wp:inline distT="0" distB="0" distL="114300" distR="114300">
            <wp:extent cx="5263515" cy="119697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详细信息：里面包括查看详情，通过参照库（左边）对比，红色是不同的，核对信息后点击审核状态为审核通过并点击提交审核。（若核对信息后点击审核状态为审核不通过，则需要填写审核备注后提交审核）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5265420" cy="3493770"/>
            <wp:effectExtent l="0" t="0" r="11430" b="11430"/>
            <wp:docPr id="6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70500" cy="3834765"/>
            <wp:effectExtent l="0" t="0" r="6350" b="13335"/>
            <wp:docPr id="6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如果有需要可以勾选导出教学点初审数据和学位申请表信息</w:t>
      </w:r>
      <w:bookmarkStart w:id="10" w:name="_GoBack"/>
      <w:bookmarkEnd w:id="10"/>
    </w:p>
    <w:p>
      <w:pPr>
        <w:jc w:val="both"/>
      </w:pPr>
      <w:r>
        <w:drawing>
          <wp:inline distT="0" distB="0" distL="114300" distR="114300">
            <wp:extent cx="5269865" cy="1129665"/>
            <wp:effectExtent l="0" t="0" r="698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8520"/>
    <w:multiLevelType w:val="multilevel"/>
    <w:tmpl w:val="38ED852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D17F4"/>
    <w:rsid w:val="020207DB"/>
    <w:rsid w:val="020A3244"/>
    <w:rsid w:val="03BA0CEA"/>
    <w:rsid w:val="0482154D"/>
    <w:rsid w:val="07747D8C"/>
    <w:rsid w:val="08CD24EF"/>
    <w:rsid w:val="09316B4E"/>
    <w:rsid w:val="0CB84A1B"/>
    <w:rsid w:val="0E795D7D"/>
    <w:rsid w:val="110968F6"/>
    <w:rsid w:val="177E07EB"/>
    <w:rsid w:val="188B4A55"/>
    <w:rsid w:val="18F63BFB"/>
    <w:rsid w:val="191F106A"/>
    <w:rsid w:val="1CC16D7D"/>
    <w:rsid w:val="24EE1C76"/>
    <w:rsid w:val="2A660457"/>
    <w:rsid w:val="34FD17F4"/>
    <w:rsid w:val="35673AD0"/>
    <w:rsid w:val="37305DCC"/>
    <w:rsid w:val="392E40FA"/>
    <w:rsid w:val="3B2E77A6"/>
    <w:rsid w:val="3D195BAB"/>
    <w:rsid w:val="49A1743D"/>
    <w:rsid w:val="4B200604"/>
    <w:rsid w:val="4B804505"/>
    <w:rsid w:val="4E1A3A2E"/>
    <w:rsid w:val="5089621A"/>
    <w:rsid w:val="518323DB"/>
    <w:rsid w:val="52C06181"/>
    <w:rsid w:val="55A9405E"/>
    <w:rsid w:val="5BEA4D4D"/>
    <w:rsid w:val="648815BC"/>
    <w:rsid w:val="66F265EA"/>
    <w:rsid w:val="6BBA2B84"/>
    <w:rsid w:val="6BCA57F6"/>
    <w:rsid w:val="6D70722D"/>
    <w:rsid w:val="6FA91161"/>
    <w:rsid w:val="74142BE9"/>
    <w:rsid w:val="7AD23F42"/>
    <w:rsid w:val="7D1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1"/>
    <w:next w:val="1"/>
    <w:qFormat/>
    <w:uiPriority w:val="0"/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2020-09-22T07:33:00Z</dcterms:created>
  <dc:creator>王巍霖</dc:creator>
  <cp:lastModifiedBy>zw婧。。</cp:lastModifiedBy>
  <dcterms:modified xsi:type="dcterms:W3CDTF">2021-04-19T10:11:57Z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