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09E09">
      <w:pPr>
        <w:pStyle w:val="6"/>
        <w:ind w:firstLine="640"/>
        <w:jc w:val="center"/>
        <w:rPr>
          <w:rFonts w:hint="eastAsia" w:ascii="微软雅黑" w:hAnsi="微软雅黑" w:eastAsia="微软雅黑" w:cstheme="minorBidi"/>
          <w:b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Hlk109904307"/>
      <w:r>
        <w:rPr>
          <w:rFonts w:hint="eastAsia" w:ascii="微软雅黑" w:hAnsi="微软雅黑" w:eastAsia="微软雅黑" w:cstheme="minorBidi"/>
          <w:b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附件2  重庆市乡村产业振兴带头人培育“头雁”项目</w:t>
      </w:r>
    </w:p>
    <w:p w14:paraId="75A9DBDC">
      <w:pPr>
        <w:pStyle w:val="6"/>
        <w:ind w:firstLine="640"/>
        <w:jc w:val="center"/>
        <w:rPr>
          <w:rFonts w:hint="eastAsia" w:ascii="微软雅黑" w:hAnsi="微软雅黑" w:eastAsia="微软雅黑" w:cstheme="minorBidi"/>
          <w:b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导师职责与任务</w:t>
      </w:r>
    </w:p>
    <w:p w14:paraId="6174B25D">
      <w:pPr>
        <w:jc w:val="center"/>
        <w:rPr>
          <w:rFonts w:ascii="微软雅黑" w:hAnsi="微软雅黑" w:eastAsia="微软雅黑"/>
          <w:b/>
          <w:color w:val="333333"/>
          <w:sz w:val="30"/>
          <w:szCs w:val="30"/>
          <w:shd w:val="clear" w:color="auto" w:fill="FFFFFF"/>
        </w:rPr>
      </w:pPr>
    </w:p>
    <w:p w14:paraId="25962B19">
      <w:pPr>
        <w:ind w:firstLine="560" w:firstLineChars="200"/>
        <w:rPr>
          <w:rFonts w:ascii="微软雅黑" w:hAnsi="微软雅黑" w:eastAsia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b/>
          <w:color w:val="333333"/>
          <w:sz w:val="28"/>
          <w:szCs w:val="28"/>
          <w:shd w:val="clear" w:color="auto" w:fill="FFFFFF"/>
        </w:rPr>
        <w:t>一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  <w:shd w:val="clear" w:color="auto" w:fill="FFFFFF"/>
        </w:rPr>
        <w:t>、总体目标任务</w:t>
      </w:r>
    </w:p>
    <w:p w14:paraId="57353D65">
      <w:pPr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导师团队对学员持续开展帮扶，为其提供扩大视野、更新知识的平台机会，增强创业创新创造能力，指导其做大做强产业，引领和带动当地产业提质增效、集体经济持续发展和农民增收致富。</w:t>
      </w:r>
    </w:p>
    <w:p w14:paraId="0A62B1EB">
      <w:pPr>
        <w:ind w:firstLine="560" w:firstLineChars="200"/>
        <w:rPr>
          <w:rFonts w:ascii="微软雅黑" w:hAnsi="微软雅黑" w:eastAsia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b/>
          <w:color w:val="333333"/>
          <w:sz w:val="28"/>
          <w:szCs w:val="28"/>
          <w:shd w:val="clear" w:color="auto" w:fill="FFFFFF"/>
        </w:rPr>
        <w:t>二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  <w:shd w:val="clear" w:color="auto" w:fill="FFFFFF"/>
        </w:rPr>
        <w:t>、总体要求</w:t>
      </w:r>
    </w:p>
    <w:p w14:paraId="6BCBC986">
      <w:pPr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1．充分认识“头雁”人才培育的重要意义，以深厚的大国“三农”情怀与高度的社会责任感投入学员产业指导工作，尤其要重视学员的思想政治教育与正确价值观教育。</w:t>
      </w:r>
    </w:p>
    <w:p w14:paraId="1C43563A">
      <w:pPr>
        <w:ind w:firstLine="560" w:firstLineChars="200"/>
        <w:rPr>
          <w:rFonts w:ascii="微软雅黑" w:hAnsi="微软雅黑" w:eastAsia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 xml:space="preserve">2. 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在指导学员成长过程中，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首席</w:t>
      </w: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导师、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学术</w:t>
      </w: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导师、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综合</w:t>
      </w: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导师、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N产业导师团队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，围绕适合头雁学员适度规模发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展的某一重点主业或特色优势产业，用力在同一发展方向上，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2+1+N</w:t>
      </w:r>
      <w:r>
        <w:rPr>
          <w:rFonts w:hint="eastAsia" w:ascii="微软雅黑" w:hAnsi="微软雅黑" w:eastAsia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导师共同完成总体目标任务。</w:t>
      </w:r>
    </w:p>
    <w:p w14:paraId="40A8FC19">
      <w:pPr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3</w:t>
      </w: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.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 xml:space="preserve"> 各导师之间的职责分工，只是相对发挥各位导师的学科专业优势与特色而已，因此在协同工作方面，既不可截然划分得泾渭分明，也不可没有重点地面面俱到。倡导大农业观、大食物观、全产业链上的优势特色突破。</w:t>
      </w:r>
    </w:p>
    <w:p w14:paraId="29F1663A">
      <w:pPr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4.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提倡导师们采取多种方式方法与学员进行充分的沟通交流与指导，例如集中研讨、远程指导、资料发送、电话交流、电子邮件</w:t>
      </w: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、手机微信、腾讯会议、深入现场指导等等。</w:t>
      </w:r>
    </w:p>
    <w:p w14:paraId="6ABC88EE">
      <w:pPr>
        <w:ind w:firstLine="560" w:firstLineChars="200"/>
        <w:rPr>
          <w:rFonts w:ascii="微软雅黑" w:hAnsi="微软雅黑" w:eastAsia="微软雅黑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z w:val="28"/>
          <w:szCs w:val="28"/>
          <w:shd w:val="clear" w:color="auto" w:fill="FFFFFF"/>
        </w:rPr>
        <w:t>三、具体要求</w:t>
      </w:r>
    </w:p>
    <w:p w14:paraId="1755DDCD">
      <w:pP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（一）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首席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导师的职责与任务</w:t>
      </w:r>
    </w:p>
    <w:p w14:paraId="64ABD621">
      <w:pPr>
        <w:spacing w:line="360" w:lineRule="auto"/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z w:val="24"/>
          <w:szCs w:val="24"/>
          <w:shd w:val="clear" w:color="auto" w:fill="FFFFFF"/>
        </w:rPr>
        <w:t>统筹协同其他导师一道工作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，主要负责牵头做好跟踪和孵化服务，协调整合各类资源为学员服务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负责学员特色优势产业或经营服务发展规划的论证、实施方案的科学制定、行动计划（重大举措）的监督落实、风险规避防控、发展资源组织、发展质量监控等。</w:t>
      </w:r>
    </w:p>
    <w:p w14:paraId="5208EE50">
      <w:pPr>
        <w:spacing w:line="360" w:lineRule="auto"/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1.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学员集中培育初期对学员产业发展进行问诊，指出问题所在及改进方向和策略，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指导学员制订出产业发展或企业公司发展规划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u w:val="singl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并在帮扶过程中跟踪检查规划落实情况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。此发展规划的制定应该有产业发展的可持续性，助力学员形成初步的产业战略发展思路。</w:t>
      </w:r>
    </w:p>
    <w:p w14:paraId="5E786897">
      <w:pPr>
        <w:spacing w:line="360" w:lineRule="auto"/>
        <w:ind w:firstLine="480" w:firstLineChars="200"/>
        <w:rPr>
          <w:rFonts w:hint="default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2.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学员驻校集中学习结束后，采取多种途径方式，对学员的线上学习、重庆市内外考察观摩学习、以及产业发展孵化增益发展，提供指导。在产业发展方向、产业的规划、前沿技术介绍、新品种开发选用、风险规避等方面，提出意见建议；对产业发展中出现的重大偏差或风险问题及时提出指导性意见。在指导过程中，责任导师到学员现场进行</w:t>
      </w:r>
      <w:r>
        <w:rPr>
          <w:rFonts w:hint="eastAsia" w:ascii="微软雅黑" w:hAnsi="微软雅黑" w:eastAsia="微软雅黑"/>
          <w:color w:val="333333"/>
          <w:sz w:val="24"/>
          <w:szCs w:val="24"/>
          <w:u w:val="single"/>
          <w:shd w:val="clear" w:color="auto" w:fill="FFFFFF"/>
        </w:rPr>
        <w:t>指导的次数2次</w:t>
      </w:r>
      <w:r>
        <w:rPr>
          <w:rFonts w:hint="eastAsia" w:ascii="微软雅黑" w:hAnsi="微软雅黑" w:eastAsia="微软雅黑"/>
          <w:color w:val="333333"/>
          <w:sz w:val="24"/>
          <w:szCs w:val="24"/>
          <w:u w:val="single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/>
          <w:color w:val="333333"/>
          <w:sz w:val="24"/>
          <w:szCs w:val="24"/>
          <w:u w:val="single"/>
          <w:shd w:val="clear" w:color="auto" w:fill="FFFFFF"/>
          <w:lang w:val="en-US" w:eastAsia="zh-CN"/>
        </w:rPr>
        <w:t>每次3小时。</w:t>
      </w:r>
    </w:p>
    <w:p w14:paraId="60F8CC05">
      <w:pPr>
        <w:spacing w:line="360" w:lineRule="auto"/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3.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指导学员制定出对其它农户进行精准帮扶的行动方案。</w:t>
      </w:r>
      <w:bookmarkEnd w:id="0"/>
    </w:p>
    <w:p w14:paraId="574039FF">
      <w:pPr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bookmarkStart w:id="1" w:name="_Hlk116315731"/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（二）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学术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导师的职责与任务</w:t>
      </w:r>
    </w:p>
    <w:bookmarkEnd w:id="1"/>
    <w:p w14:paraId="58421EEA">
      <w:pPr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学术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导师负责</w:t>
      </w:r>
      <w:r>
        <w:rPr>
          <w:rFonts w:hint="eastAsia" w:ascii="宋体" w:hAnsi="宋体" w:cs="宋体"/>
          <w:color w:val="auto"/>
          <w:sz w:val="24"/>
          <w:szCs w:val="24"/>
        </w:rPr>
        <w:t>理论和技术支持，并代表投标人做好沟通协调、后勤保障服务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71D8A312">
      <w:pPr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1.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学术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导师主要负责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全程指导“头雁”进行产业发展诊断和升级，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帮扶指导“头雁”扩大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产业发展新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视野、更新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产业发展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知识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结构、搭建产业发展大平台、科学组建产业发展团队、落实产业发展规划、做大做强做优产业，引领和带动当地农民增收致富。</w:t>
      </w:r>
    </w:p>
    <w:p w14:paraId="243B5DC8">
      <w:pPr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2.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学员驻校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集中学习结束后，采取多种途径方式，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将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学员的线上学习、重庆市内外考察观摩学习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导向现有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产业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发展的改造升级孵化，并对其产业发展的阶段性目标规划、重点发展项目优选、生产管理优化、运营销售、产业增值等方面给予具体的可操作性指导，提出建设性建议和解决方案。</w:t>
      </w:r>
    </w:p>
    <w:p w14:paraId="076C3C66">
      <w:pPr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bookmarkStart w:id="2" w:name="_Hlk116328756"/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（三）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综合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导师的职责与任务</w:t>
      </w:r>
    </w:p>
    <w:bookmarkEnd w:id="2"/>
    <w:p w14:paraId="5C2FCB9E">
      <w:pPr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进行全产业链指导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主要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负责产业发展具体的专业技术工作的指导、产业技术信息收集反馈，提供现场技术技能的示范帮助与指导。包括：</w:t>
      </w:r>
    </w:p>
    <w:p w14:paraId="7277DC62">
      <w:pPr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1.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与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其他类别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导师协同配合，收集新产品、新技术方面的资料、反馈学员发展需求信息；按照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首席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导师产业发展规划要求，组织生产者（员工）开展技术培育；</w:t>
      </w:r>
    </w:p>
    <w:p w14:paraId="5C49C75C">
      <w:pPr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2.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指导某些具体技术的运用（生产）、检测，监督产业发展过程的技术标准要求；为学员提供产业发展的个性化服务；涉及产业生产或经营管理中的技术性难题操作性技能问题时，负责自身示范或者请“土专家”“田秀才”示范；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总结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产业发展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经验，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帮助生产者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持续改进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产业发展技术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;</w:t>
      </w:r>
    </w:p>
    <w:p w14:paraId="468081BF">
      <w:pPr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>3.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其他导师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进行现场指导时负责联络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安排。</w:t>
      </w:r>
    </w:p>
    <w:p w14:paraId="0A609FA8">
      <w:pPr>
        <w:ind w:firstLine="560" w:firstLineChars="200"/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）专业导师的职责与任务</w:t>
      </w:r>
    </w:p>
    <w:p w14:paraId="0CC1DCC7">
      <w:pPr>
        <w:ind w:firstLine="480" w:firstLineChars="200"/>
        <w:rPr>
          <w:rFonts w:hint="default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巡察帮扶情况，根据学员需求解决疑难问题，对学员进行全产业链指导。</w:t>
      </w:r>
    </w:p>
    <w:p w14:paraId="30B14996">
      <w:pP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</w:p>
    <w:p w14:paraId="197D385A">
      <w:pP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</w:p>
    <w:p w14:paraId="78EE43E3">
      <w:pP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</w:p>
    <w:p w14:paraId="508301D4">
      <w:pP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</w:p>
    <w:p w14:paraId="74C4D169">
      <w:pP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</w:p>
    <w:p w14:paraId="6C957344">
      <w:pPr>
        <w:widowControl/>
        <w:jc w:val="left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br w:type="page"/>
      </w:r>
    </w:p>
    <w:p w14:paraId="0C5E48F2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附  </w:t>
      </w:r>
      <w:r>
        <w:rPr>
          <w:rFonts w:hint="eastAsia" w:ascii="黑体" w:hAnsi="黑体" w:eastAsia="黑体"/>
          <w:b/>
          <w:bCs/>
          <w:sz w:val="36"/>
          <w:szCs w:val="36"/>
        </w:rPr>
        <w:t>重庆市乡村产业振兴带头人培育</w:t>
      </w:r>
    </w:p>
    <w:p w14:paraId="7E726725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“头雁”项目导师责任书</w:t>
      </w:r>
    </w:p>
    <w:p w14:paraId="5A4FC706">
      <w:pPr>
        <w:spacing w:line="500" w:lineRule="exact"/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根据培育需要，为提升培育工作的针对性和时效性，进一步明确导师职责和义务，特制定本责任书，本责任书本着平等自愿、负责的原则签订。</w:t>
      </w:r>
    </w:p>
    <w:p w14:paraId="504A016D">
      <w:pPr>
        <w:spacing w:before="62" w:beforeLines="20" w:after="62" w:afterLines="20" w:line="500" w:lineRule="exact"/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一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、有效期起止时间</w:t>
      </w:r>
    </w:p>
    <w:p w14:paraId="3C525110">
      <w:pPr>
        <w:spacing w:line="500" w:lineRule="exac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 xml:space="preserve">日 </w:t>
      </w:r>
    </w:p>
    <w:p w14:paraId="6CAF5A7C">
      <w:pPr>
        <w:spacing w:before="62" w:beforeLines="20" w:after="62" w:afterLines="20" w:line="500" w:lineRule="exact"/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二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、导师的义务</w:t>
      </w:r>
    </w:p>
    <w:p w14:paraId="4A778DEF">
      <w:pPr>
        <w:numPr>
          <w:ilvl w:val="0"/>
          <w:numId w:val="1"/>
        </w:numPr>
        <w:tabs>
          <w:tab w:val="left" w:pos="839"/>
          <w:tab w:val="clear" w:pos="0"/>
        </w:tabs>
        <w:adjustRightInd w:val="0"/>
        <w:snapToGrid w:val="0"/>
        <w:spacing w:line="500" w:lineRule="exact"/>
        <w:ind w:firstLine="480" w:firstLineChars="2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必有效完成《乡村产业振兴带头人培育“头雁”项目实施培育导师的职责和任务》中规定的导师岗位职责和任务，积极主动关心和发现学员在理论知识和生产管理等方面遇到的困难，并加以指导，积极为学员排忧解难。</w:t>
      </w:r>
    </w:p>
    <w:p w14:paraId="0612DDB1">
      <w:pPr>
        <w:pStyle w:val="9"/>
        <w:ind w:firstLine="480"/>
        <w:rPr>
          <w:rFonts w:ascii="微软雅黑" w:hAnsi="微软雅黑" w:eastAsia="微软雅黑" w:cstheme="minorBidi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theme="minorBidi"/>
          <w:color w:val="333333"/>
          <w:sz w:val="24"/>
          <w:szCs w:val="24"/>
          <w:shd w:val="clear" w:color="auto" w:fill="FFFFFF"/>
        </w:rPr>
        <w:t>2.孵化实践指导期间要认真给予学员有效指导，不得借助指导名义游玩，如有学员反映，将取消导师资格。</w:t>
      </w:r>
    </w:p>
    <w:p w14:paraId="6AFF25BA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3.对学员的学习效果进行综合考评记录，保证学员在学习期满时能学有所成。</w:t>
      </w:r>
    </w:p>
    <w:p w14:paraId="44D0C4CD">
      <w:pPr>
        <w:pStyle w:val="9"/>
        <w:ind w:left="40" w:firstLine="0" w:firstLineChars="0"/>
        <w:rPr>
          <w:rFonts w:ascii="微软雅黑" w:hAnsi="微软雅黑" w:eastAsia="微软雅黑" w:cstheme="minorBidi"/>
          <w:color w:val="333333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theme="minorBidi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hint="eastAsia" w:ascii="微软雅黑" w:hAnsi="微软雅黑" w:eastAsia="微软雅黑" w:cstheme="minorBidi"/>
          <w:color w:val="333333"/>
          <w:sz w:val="24"/>
          <w:szCs w:val="24"/>
          <w:shd w:val="clear" w:color="auto" w:fill="FFFFFF"/>
        </w:rPr>
        <w:t>4.责任书一旦签订，如无及其特殊情况，导师不得中途退出，也不得找人替代，如有上述情况要承担违约责任，根据情节轻重，给予经济或者行政处分。</w:t>
      </w:r>
    </w:p>
    <w:p w14:paraId="1AE6AD67">
      <w:pPr>
        <w:spacing w:before="62" w:beforeLines="20" w:after="62" w:afterLines="20" w:line="500" w:lineRule="exact"/>
        <w:ind w:firstLine="560" w:firstLineChars="200"/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8"/>
          <w:szCs w:val="28"/>
          <w:shd w:val="clear" w:color="auto" w:fill="FFFFFF"/>
        </w:rPr>
        <w:t>三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、导师的权利</w:t>
      </w:r>
    </w:p>
    <w:p w14:paraId="4F89E869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1.获得由重庆市农业农村委、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华南农业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大学联合为受聘专家颁发“乡村产业振兴带头人培育‘头雁’项目导师聘书”。</w:t>
      </w:r>
    </w:p>
    <w:p w14:paraId="7E7959FA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2.帮扶对象受到省级以上表彰时，给予导师相应的表彰或奖励。</w:t>
      </w:r>
    </w:p>
    <w:p w14:paraId="3A9CC67B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3.导师在完成职责任务后将获取规定的报酬。</w:t>
      </w:r>
    </w:p>
    <w:p w14:paraId="1EC1672F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本责任书一式两份，</w:t>
      </w:r>
      <w:bookmarkStart w:id="3" w:name="_GoBack"/>
      <w:bookmarkEnd w:id="3"/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eastAsia="zh-CN"/>
        </w:rPr>
        <w:t>华南农业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大学继续教育学院、导师各持一份，自导师签字之日起生效。</w:t>
      </w:r>
    </w:p>
    <w:p w14:paraId="50BD3F64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</w:p>
    <w:p w14:paraId="193492AA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 xml:space="preserve">导师签字： 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 xml:space="preserve">                              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  <w:lang w:val="en-US" w:eastAsia="zh-CN"/>
        </w:rPr>
        <w:t>华南农业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大学继续教育学院</w:t>
      </w:r>
    </w:p>
    <w:p w14:paraId="5EAC4555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6240" w:firstLineChars="260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（盖章）</w:t>
      </w:r>
    </w:p>
    <w:p w14:paraId="29E69A5C">
      <w:pPr>
        <w:pStyle w:val="6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 xml:space="preserve">日期： </w:t>
      </w:r>
      <w:r>
        <w:rPr>
          <w:rFonts w:ascii="微软雅黑" w:hAnsi="微软雅黑" w:eastAsia="微软雅黑"/>
          <w:color w:val="333333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hint="eastAsia" w:ascii="微软雅黑" w:hAnsi="微软雅黑" w:eastAsia="微软雅黑"/>
          <w:color w:val="333333"/>
          <w:sz w:val="24"/>
          <w:szCs w:val="24"/>
          <w:shd w:val="clear" w:color="auto" w:fill="FFFFFF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C0EE3"/>
    <w:multiLevelType w:val="singleLevel"/>
    <w:tmpl w:val="E94C0EE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4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NmZlM2MwN2FlOTkwZTQyNDE0MjQ5Y2Y5OTQ4NDEifQ=="/>
  </w:docVars>
  <w:rsids>
    <w:rsidRoot w:val="00C31956"/>
    <w:rsid w:val="0005501A"/>
    <w:rsid w:val="000E7698"/>
    <w:rsid w:val="001E7439"/>
    <w:rsid w:val="00240F89"/>
    <w:rsid w:val="002F0102"/>
    <w:rsid w:val="00326E46"/>
    <w:rsid w:val="00355D6B"/>
    <w:rsid w:val="004156CD"/>
    <w:rsid w:val="004D0B07"/>
    <w:rsid w:val="00537CAC"/>
    <w:rsid w:val="005562B4"/>
    <w:rsid w:val="00575447"/>
    <w:rsid w:val="00575FE3"/>
    <w:rsid w:val="005D04FC"/>
    <w:rsid w:val="005D19AF"/>
    <w:rsid w:val="00605E00"/>
    <w:rsid w:val="00637332"/>
    <w:rsid w:val="006F016D"/>
    <w:rsid w:val="00722B58"/>
    <w:rsid w:val="007368E4"/>
    <w:rsid w:val="00794368"/>
    <w:rsid w:val="007A6416"/>
    <w:rsid w:val="007B0CAE"/>
    <w:rsid w:val="00831CF9"/>
    <w:rsid w:val="00876CFA"/>
    <w:rsid w:val="00877FC5"/>
    <w:rsid w:val="008A287E"/>
    <w:rsid w:val="008F3736"/>
    <w:rsid w:val="00901039"/>
    <w:rsid w:val="009167B2"/>
    <w:rsid w:val="00954BB1"/>
    <w:rsid w:val="009A63F9"/>
    <w:rsid w:val="009C765C"/>
    <w:rsid w:val="00A417F9"/>
    <w:rsid w:val="00A641D1"/>
    <w:rsid w:val="00A75E73"/>
    <w:rsid w:val="00AB7EB4"/>
    <w:rsid w:val="00AE10F5"/>
    <w:rsid w:val="00B77417"/>
    <w:rsid w:val="00BD66E1"/>
    <w:rsid w:val="00C31956"/>
    <w:rsid w:val="00C3392B"/>
    <w:rsid w:val="00C96537"/>
    <w:rsid w:val="00CC2453"/>
    <w:rsid w:val="00CC2BBB"/>
    <w:rsid w:val="00CF1124"/>
    <w:rsid w:val="00D17189"/>
    <w:rsid w:val="00D703FA"/>
    <w:rsid w:val="00D75144"/>
    <w:rsid w:val="00D854AC"/>
    <w:rsid w:val="00E2438C"/>
    <w:rsid w:val="00E55B65"/>
    <w:rsid w:val="00E6158C"/>
    <w:rsid w:val="00EB46BA"/>
    <w:rsid w:val="00EB5C1D"/>
    <w:rsid w:val="00F1784B"/>
    <w:rsid w:val="00F202E4"/>
    <w:rsid w:val="00F8523C"/>
    <w:rsid w:val="00F950C1"/>
    <w:rsid w:val="00F95C58"/>
    <w:rsid w:val="43C25346"/>
    <w:rsid w:val="5C25541F"/>
    <w:rsid w:val="734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标书正文1"/>
    <w:basedOn w:val="1"/>
    <w:qFormat/>
    <w:uiPriority w:val="0"/>
    <w:pPr>
      <w:widowControl/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2045</Words>
  <Characters>2066</Characters>
  <Lines>18</Lines>
  <Paragraphs>5</Paragraphs>
  <TotalTime>5</TotalTime>
  <ScaleCrop>false</ScaleCrop>
  <LinksUpToDate>false</LinksUpToDate>
  <CharactersWithSpaces>2186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2022-10-19T01:17:00Z</dcterms:created>
  <dc:creator>swu</dc:creator>
  <cp:lastModifiedBy>Beyond</cp:lastModifiedBy>
  <dcterms:modified xsi:type="dcterms:W3CDTF">2024-10-29T07:06:36Z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1BF4CB2ACE11486C8F1943FE2A7CF630_13</vt:lpwstr>
  </property>
</Properties>
</file>